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7D3A" w14:textId="607501BB" w:rsidR="004C7EA5" w:rsidRDefault="004C7EA5" w:rsidP="004C7EA5">
      <w:pPr>
        <w:jc w:val="center"/>
        <w:rPr>
          <w:b/>
          <w:bCs/>
        </w:rPr>
      </w:pPr>
    </w:p>
    <w:p w14:paraId="400D9990" w14:textId="6831B3DC" w:rsidR="004C7EA5" w:rsidRDefault="00555382" w:rsidP="004C7EA5">
      <w:pPr>
        <w:jc w:val="center"/>
        <w:rPr>
          <w:b/>
          <w:bCs/>
        </w:rPr>
      </w:pPr>
      <w:r>
        <w:rPr>
          <w:b/>
          <w:bCs/>
          <w:noProof/>
        </w:rPr>
        <mc:AlternateContent>
          <mc:Choice Requires="wps">
            <w:drawing>
              <wp:anchor distT="0" distB="0" distL="114300" distR="114300" simplePos="0" relativeHeight="251656192" behindDoc="1" locked="0" layoutInCell="1" allowOverlap="1" wp14:anchorId="53A54446" wp14:editId="6554803D">
                <wp:simplePos x="0" y="0"/>
                <wp:positionH relativeFrom="column">
                  <wp:posOffset>-260350</wp:posOffset>
                </wp:positionH>
                <wp:positionV relativeFrom="paragraph">
                  <wp:posOffset>177800</wp:posOffset>
                </wp:positionV>
                <wp:extent cx="6381750" cy="381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381750" cy="381000"/>
                        </a:xfrm>
                        <a:prstGeom prst="rect">
                          <a:avLst/>
                        </a:prstGeom>
                        <a:solidFill>
                          <a:schemeClr val="lt1"/>
                        </a:solidFill>
                        <a:ln w="6350">
                          <a:solidFill>
                            <a:prstClr val="black"/>
                          </a:solidFill>
                        </a:ln>
                      </wps:spPr>
                      <wps:txbx>
                        <w:txbxContent>
                          <w:p w14:paraId="7169A1A9" w14:textId="77777777" w:rsidR="004C7EA5" w:rsidRDefault="004C7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54446" id="_x0000_t202" coordsize="21600,21600" o:spt="202" path="m,l,21600r21600,l21600,xe">
                <v:stroke joinstyle="miter"/>
                <v:path gradientshapeok="t" o:connecttype="rect"/>
              </v:shapetype>
              <v:shape id="Text Box 1" o:spid="_x0000_s1026" type="#_x0000_t202" style="position:absolute;left:0;text-align:left;margin-left:-20.5pt;margin-top:14pt;width:50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" fillcolor="white [3201]" strokeweight=".5pt">
                <v:textbox>
                  <w:txbxContent>
                    <w:p w14:paraId="7169A1A9" w14:textId="77777777" w:rsidR="004C7EA5" w:rsidRDefault="004C7EA5"/>
                  </w:txbxContent>
                </v:textbox>
              </v:shape>
            </w:pict>
          </mc:Fallback>
        </mc:AlternateContent>
      </w:r>
    </w:p>
    <w:p w14:paraId="1248DAE5" w14:textId="0368D7F6" w:rsidR="004C7EA5" w:rsidRPr="004C7EA5" w:rsidRDefault="004C7EA5" w:rsidP="004C7EA5">
      <w:pPr>
        <w:jc w:val="center"/>
        <w:rPr>
          <w:b/>
          <w:bCs/>
        </w:rPr>
      </w:pPr>
      <w:r w:rsidRPr="004C7EA5">
        <w:rPr>
          <w:b/>
          <w:bCs/>
        </w:rPr>
        <w:t>JOB DESCRIPTION</w:t>
      </w:r>
    </w:p>
    <w:p w14:paraId="5E941E5F" w14:textId="77777777" w:rsidR="004C7EA5" w:rsidRDefault="004C7EA5" w:rsidP="004C7EA5">
      <w:pPr>
        <w:rPr>
          <w:b/>
          <w:bCs/>
        </w:rPr>
      </w:pPr>
    </w:p>
    <w:p w14:paraId="55A6E05C" w14:textId="77777777" w:rsidR="00AE424C" w:rsidRDefault="00AE424C" w:rsidP="00AE424C">
      <w:r w:rsidRPr="00AE424C">
        <w:rPr>
          <w:b/>
          <w:bCs/>
        </w:rPr>
        <w:t>Job title:</w:t>
      </w:r>
      <w:r>
        <w:t xml:space="preserve">         </w:t>
      </w:r>
      <w:r>
        <w:tab/>
      </w:r>
      <w:r>
        <w:tab/>
        <w:t>Campaigns and Advocacy Officer</w:t>
      </w:r>
    </w:p>
    <w:p w14:paraId="7DFA1DDB" w14:textId="2A248FC9" w:rsidR="00AE424C" w:rsidRDefault="00AE424C" w:rsidP="00AE424C">
      <w:r w:rsidRPr="00AE424C">
        <w:rPr>
          <w:b/>
          <w:bCs/>
        </w:rPr>
        <w:t>Grade:</w:t>
      </w:r>
      <w:r>
        <w:t xml:space="preserve">             </w:t>
      </w:r>
      <w:r>
        <w:tab/>
      </w:r>
      <w:r>
        <w:tab/>
      </w:r>
      <w:r>
        <w:t xml:space="preserve">£38,426 (awaiting </w:t>
      </w:r>
      <w:proofErr w:type="gramStart"/>
      <w:r>
        <w:t>possible cost</w:t>
      </w:r>
      <w:proofErr w:type="gramEnd"/>
      <w:r>
        <w:t xml:space="preserve"> of living uplift in April 2022)</w:t>
      </w:r>
    </w:p>
    <w:p w14:paraId="7F586519" w14:textId="5AAB1E03" w:rsidR="00AE424C" w:rsidRDefault="00AE424C" w:rsidP="00AE424C">
      <w:pPr>
        <w:ind w:left="2160" w:hanging="2160"/>
      </w:pPr>
      <w:r w:rsidRPr="00AE424C">
        <w:rPr>
          <w:b/>
          <w:bCs/>
        </w:rPr>
        <w:t>Hours:</w:t>
      </w:r>
      <w:r>
        <w:tab/>
      </w:r>
      <w:r>
        <w:t xml:space="preserve">80-100% This is a full-time role- 36 hours per week, but we are open to applications from those looking to work the equivalent of 4 days per week) </w:t>
      </w:r>
    </w:p>
    <w:p w14:paraId="7D2B6ABC" w14:textId="77777777" w:rsidR="00AE424C" w:rsidRDefault="00AE424C" w:rsidP="00AE424C">
      <w:r w:rsidRPr="00AE424C">
        <w:rPr>
          <w:b/>
          <w:bCs/>
        </w:rPr>
        <w:t xml:space="preserve">Reporting to:  </w:t>
      </w:r>
      <w:r w:rsidRPr="00AE424C">
        <w:rPr>
          <w:b/>
          <w:bCs/>
        </w:rPr>
        <w:tab/>
      </w:r>
      <w:r>
        <w:tab/>
        <w:t>Head of Campaigns and Advocacy</w:t>
      </w:r>
    </w:p>
    <w:p w14:paraId="05AABBD7" w14:textId="5206CC87" w:rsidR="00AE424C" w:rsidRDefault="00AE424C" w:rsidP="00AE424C">
      <w:r w:rsidRPr="00AE424C">
        <w:rPr>
          <w:b/>
          <w:bCs/>
        </w:rPr>
        <w:t>Staff managed:</w:t>
      </w:r>
      <w:r>
        <w:t xml:space="preserve">   </w:t>
      </w:r>
      <w:r>
        <w:tab/>
      </w:r>
      <w:r>
        <w:t>N</w:t>
      </w:r>
      <w:r>
        <w:t xml:space="preserve">one  </w:t>
      </w:r>
    </w:p>
    <w:p w14:paraId="1DBD2681" w14:textId="28633A9E" w:rsidR="00AE424C" w:rsidRDefault="00AE424C" w:rsidP="004C7EA5">
      <w:r w:rsidRPr="00AE424C">
        <w:rPr>
          <w:b/>
          <w:bCs/>
        </w:rPr>
        <w:t>Finance managed:</w:t>
      </w:r>
      <w:r>
        <w:t xml:space="preserve">   </w:t>
      </w:r>
      <w:r>
        <w:tab/>
      </w:r>
      <w:r>
        <w:t>P</w:t>
      </w:r>
      <w:r>
        <w:t>roject budgets</w:t>
      </w:r>
    </w:p>
    <w:p w14:paraId="5C789470" w14:textId="1A529688" w:rsidR="004C7EA5" w:rsidRDefault="004C7EA5" w:rsidP="004C7EA5">
      <w:r>
        <w:rPr>
          <w:noProof/>
        </w:rPr>
        <mc:AlternateContent>
          <mc:Choice Requires="wps">
            <w:drawing>
              <wp:anchor distT="0" distB="0" distL="114300" distR="114300" simplePos="0" relativeHeight="251657216" behindDoc="0" locked="0" layoutInCell="1" allowOverlap="1" wp14:anchorId="3F6E7249" wp14:editId="6C5C1E4C">
                <wp:simplePos x="0" y="0"/>
                <wp:positionH relativeFrom="column">
                  <wp:posOffset>6350</wp:posOffset>
                </wp:positionH>
                <wp:positionV relativeFrom="paragraph">
                  <wp:posOffset>109220</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C8E91"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8.6pt" to="46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" strokecolor="black [3213]" strokeweight="1.5pt">
                <v:stroke joinstyle="miter"/>
              </v:line>
            </w:pict>
          </mc:Fallback>
        </mc:AlternateContent>
      </w:r>
    </w:p>
    <w:p w14:paraId="18E36B1A" w14:textId="759226C5" w:rsidR="004C7EA5" w:rsidRPr="004C7EA5" w:rsidRDefault="004C7EA5" w:rsidP="004C7EA5">
      <w:pPr>
        <w:rPr>
          <w:b/>
          <w:bCs/>
        </w:rPr>
      </w:pPr>
      <w:r w:rsidRPr="004C7EA5">
        <w:rPr>
          <w:b/>
          <w:bCs/>
        </w:rPr>
        <w:t>Job Purpose</w:t>
      </w:r>
    </w:p>
    <w:p w14:paraId="55E6FEEF" w14:textId="73761813" w:rsidR="0083152E" w:rsidRDefault="00562CC6" w:rsidP="004C7EA5">
      <w:r>
        <w:t>To improve the experience of people travelling in London by representing and advocating on their behalf to decision makers.</w:t>
      </w:r>
      <w:r w:rsidR="002D7A1A">
        <w:t xml:space="preserve"> </w:t>
      </w:r>
      <w:r>
        <w:t>To devise and lead campaign projects which persuade decision makers to improve the experience of people traveling into and around London.</w:t>
      </w:r>
    </w:p>
    <w:p w14:paraId="2B91F334" w14:textId="2251BD0E" w:rsidR="004C7EA5" w:rsidRDefault="004C7EA5" w:rsidP="004C7EA5">
      <w:r>
        <w:rPr>
          <w:noProof/>
        </w:rPr>
        <mc:AlternateContent>
          <mc:Choice Requires="wps">
            <w:drawing>
              <wp:anchor distT="0" distB="0" distL="114300" distR="114300" simplePos="0" relativeHeight="251661312" behindDoc="0" locked="0" layoutInCell="1" allowOverlap="1" wp14:anchorId="5630105A" wp14:editId="4D4DAA8D">
                <wp:simplePos x="0" y="0"/>
                <wp:positionH relativeFrom="column">
                  <wp:posOffset>0</wp:posOffset>
                </wp:positionH>
                <wp:positionV relativeFrom="paragraph">
                  <wp:posOffset>172085</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CB16CF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55pt" to="4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" strokecolor="windowText" strokeweight="1.5pt">
                <v:stroke joinstyle="miter"/>
              </v:line>
            </w:pict>
          </mc:Fallback>
        </mc:AlternateContent>
      </w:r>
    </w:p>
    <w:p w14:paraId="192BD09C" w14:textId="77777777" w:rsidR="004C7EA5" w:rsidRPr="004C7EA5" w:rsidRDefault="004C7EA5" w:rsidP="004C7EA5">
      <w:pPr>
        <w:rPr>
          <w:b/>
          <w:bCs/>
        </w:rPr>
      </w:pPr>
      <w:r w:rsidRPr="004C7EA5">
        <w:rPr>
          <w:b/>
          <w:bCs/>
        </w:rPr>
        <w:t>Key Tasks and Responsibilities</w:t>
      </w:r>
    </w:p>
    <w:p w14:paraId="10D4232C" w14:textId="5700C7B3" w:rsidR="00E62614" w:rsidRDefault="00E62614" w:rsidP="00E62614">
      <w:pPr>
        <w:ind w:left="720" w:hanging="720"/>
      </w:pPr>
      <w:r>
        <w:t>1.</w:t>
      </w:r>
      <w:r>
        <w:tab/>
      </w:r>
      <w:proofErr w:type="gramStart"/>
      <w:r>
        <w:t>Carry out</w:t>
      </w:r>
      <w:proofErr w:type="gramEnd"/>
      <w:r>
        <w:t xml:space="preserve"> or commission research to provide an evidence base for our campaigning and advocacy work</w:t>
      </w:r>
    </w:p>
    <w:p w14:paraId="41022B05" w14:textId="19C51286" w:rsidR="00E62614" w:rsidRDefault="00E62614" w:rsidP="00E62614">
      <w:pPr>
        <w:ind w:left="720" w:hanging="720"/>
      </w:pPr>
      <w:r>
        <w:t>2.</w:t>
      </w:r>
      <w:r>
        <w:tab/>
        <w:t xml:space="preserve">Write responses to consultations initiated by stakeholders such as the DfT, TfL, Network Rail, the GLA, local authorities and other interested parties. </w:t>
      </w:r>
    </w:p>
    <w:p w14:paraId="2DCF103D" w14:textId="1D864CF5" w:rsidR="00E62614" w:rsidRDefault="00E62614" w:rsidP="00E62614">
      <w:pPr>
        <w:ind w:left="720" w:hanging="720"/>
      </w:pPr>
      <w:r>
        <w:t>3.</w:t>
      </w:r>
      <w:r>
        <w:tab/>
        <w:t>Keep an up-to-date knowledge of the latest research, campaigns and issues that may affect transport users in London. Update the Board and colleagues accordingly.</w:t>
      </w:r>
    </w:p>
    <w:p w14:paraId="79EE4104" w14:textId="3084E6C5" w:rsidR="00E62614" w:rsidRDefault="00E62614" w:rsidP="00E62614">
      <w:pPr>
        <w:ind w:left="720" w:hanging="720"/>
      </w:pPr>
      <w:r>
        <w:t>4.</w:t>
      </w:r>
      <w:r>
        <w:tab/>
        <w:t>Conduct ideas generation sessions with colleagues; draft campaign plans; and deliver campaign projects, in collaboration with communications colleagues</w:t>
      </w:r>
    </w:p>
    <w:p w14:paraId="151F99AD" w14:textId="52AC541C" w:rsidR="00E62614" w:rsidRDefault="00E62614" w:rsidP="00E62614">
      <w:pPr>
        <w:ind w:left="720" w:hanging="720"/>
      </w:pPr>
      <w:r>
        <w:t>5.</w:t>
      </w:r>
      <w:r>
        <w:tab/>
        <w:t xml:space="preserve">Represent the organisation at meetings to ensure that London TravelWatch’s views and policies - the voice of the passenger - are understood and </w:t>
      </w:r>
      <w:proofErr w:type="gramStart"/>
      <w:r>
        <w:t>taken into account</w:t>
      </w:r>
      <w:proofErr w:type="gramEnd"/>
      <w:r>
        <w:t>. Lobby decision makers.</w:t>
      </w:r>
    </w:p>
    <w:p w14:paraId="480C7BA3" w14:textId="340A8398" w:rsidR="00E62614" w:rsidRDefault="00E62614" w:rsidP="00E62614">
      <w:pPr>
        <w:ind w:left="720" w:hanging="720"/>
      </w:pPr>
      <w:r>
        <w:t>6.</w:t>
      </w:r>
      <w:r>
        <w:tab/>
        <w:t>Establish coalitions and work in partnership with other organisations to achieve campaign aims</w:t>
      </w:r>
    </w:p>
    <w:p w14:paraId="4F98A0BB" w14:textId="21F006FD" w:rsidR="00E62614" w:rsidRDefault="00E62614" w:rsidP="00E62614">
      <w:pPr>
        <w:ind w:left="720" w:hanging="720"/>
      </w:pPr>
      <w:r>
        <w:t>7.</w:t>
      </w:r>
      <w:r>
        <w:tab/>
        <w:t>Support the execution of the digital engagement strategy, drafting posts and interactive content for social media. Write engaging blogs and articles for external media. Help to maintain the website and participate in media interviews.</w:t>
      </w:r>
    </w:p>
    <w:p w14:paraId="1D487710" w14:textId="77777777" w:rsidR="00B03F00" w:rsidRDefault="00B03F00" w:rsidP="004C7EA5">
      <w:pPr>
        <w:rPr>
          <w:b/>
          <w:bCs/>
        </w:rPr>
      </w:pPr>
    </w:p>
    <w:p w14:paraId="1F07A53D" w14:textId="01CC7F9E" w:rsidR="004C7EA5" w:rsidRPr="004C7EA5" w:rsidRDefault="004C7EA5" w:rsidP="004C7EA5">
      <w:pPr>
        <w:rPr>
          <w:b/>
          <w:bCs/>
        </w:rPr>
      </w:pPr>
      <w:r>
        <w:rPr>
          <w:b/>
          <w:bCs/>
        </w:rPr>
        <w:lastRenderedPageBreak/>
        <w:t>Sk</w:t>
      </w:r>
      <w:r w:rsidRPr="004C7EA5">
        <w:rPr>
          <w:b/>
          <w:bCs/>
        </w:rPr>
        <w:t>ills and Competencies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09"/>
        <w:gridCol w:w="7433"/>
      </w:tblGrid>
      <w:tr w:rsidR="009A1605" w:rsidRPr="009A1605" w14:paraId="08B6FA51" w14:textId="77777777" w:rsidTr="00B03F00">
        <w:tblPrEx>
          <w:tblCellMar>
            <w:top w:w="0" w:type="dxa"/>
            <w:bottom w:w="0" w:type="dxa"/>
          </w:tblCellMar>
        </w:tblPrEx>
        <w:trPr>
          <w:trHeight w:val="1528"/>
        </w:trPr>
        <w:tc>
          <w:tcPr>
            <w:tcW w:w="1809" w:type="dxa"/>
          </w:tcPr>
          <w:p w14:paraId="5FEE61CE"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 xml:space="preserve">Knowledge </w:t>
            </w:r>
          </w:p>
        </w:tc>
        <w:tc>
          <w:tcPr>
            <w:tcW w:w="7433" w:type="dxa"/>
          </w:tcPr>
          <w:p w14:paraId="572AFD77" w14:textId="40096405"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Knowledge of London’s Transport systems, from a consumer standpoint, and of the issues which arise for transport users</w:t>
            </w:r>
            <w:r w:rsidR="009670AD" w:rsidRPr="009A1605">
              <w:rPr>
                <w:rFonts w:ascii="Calibri" w:eastAsia="Times New Roman" w:hAnsi="Calibri" w:cs="Calibri"/>
              </w:rPr>
              <w:t xml:space="preserve">. </w:t>
            </w:r>
          </w:p>
          <w:p w14:paraId="274AB212" w14:textId="77777777" w:rsidR="009A1605" w:rsidRPr="009A1605" w:rsidRDefault="009A1605" w:rsidP="009A1605">
            <w:pPr>
              <w:numPr>
                <w:ilvl w:val="0"/>
                <w:numId w:val="1"/>
              </w:numPr>
              <w:spacing w:after="0" w:line="240" w:lineRule="auto"/>
              <w:jc w:val="both"/>
              <w:rPr>
                <w:rFonts w:ascii="Calibri" w:eastAsia="Times New Roman" w:hAnsi="Calibri" w:cs="Calibri"/>
              </w:rPr>
            </w:pPr>
            <w:r w:rsidRPr="009A1605">
              <w:rPr>
                <w:rFonts w:ascii="Calibri" w:eastAsia="Times New Roman" w:hAnsi="Calibri" w:cs="Calibri"/>
              </w:rPr>
              <w:t>An understanding of how to create change in society, both politically and socially</w:t>
            </w:r>
          </w:p>
          <w:p w14:paraId="0A8AC512" w14:textId="37F20698" w:rsidR="009A1605" w:rsidRPr="009A1605" w:rsidRDefault="009A1605" w:rsidP="009A1605">
            <w:pPr>
              <w:numPr>
                <w:ilvl w:val="0"/>
                <w:numId w:val="1"/>
              </w:numPr>
              <w:spacing w:after="0" w:line="240" w:lineRule="auto"/>
              <w:jc w:val="both"/>
              <w:rPr>
                <w:rFonts w:ascii="Calibri" w:eastAsia="Times New Roman" w:hAnsi="Calibri" w:cs="Calibri"/>
              </w:rPr>
            </w:pPr>
            <w:r w:rsidRPr="009A1605">
              <w:rPr>
                <w:rFonts w:ascii="Calibri" w:eastAsia="Times New Roman" w:hAnsi="Calibri" w:cs="Calibri"/>
              </w:rPr>
              <w:t>Knowledge of how to use social media to help win campaigns</w:t>
            </w:r>
          </w:p>
        </w:tc>
      </w:tr>
      <w:tr w:rsidR="009A1605" w:rsidRPr="009A1605" w14:paraId="413E7912" w14:textId="77777777" w:rsidTr="00B03F00">
        <w:tblPrEx>
          <w:tblCellMar>
            <w:top w:w="0" w:type="dxa"/>
            <w:bottom w:w="0" w:type="dxa"/>
          </w:tblCellMar>
        </w:tblPrEx>
        <w:trPr>
          <w:trHeight w:val="981"/>
        </w:trPr>
        <w:tc>
          <w:tcPr>
            <w:tcW w:w="1809" w:type="dxa"/>
          </w:tcPr>
          <w:p w14:paraId="6EADA06F"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 xml:space="preserve">Equity, </w:t>
            </w:r>
            <w:proofErr w:type="gramStart"/>
            <w:r w:rsidRPr="009A1605">
              <w:rPr>
                <w:rFonts w:ascii="Calibri" w:eastAsia="Times New Roman" w:hAnsi="Calibri" w:cs="Calibri"/>
              </w:rPr>
              <w:t>Diversity</w:t>
            </w:r>
            <w:proofErr w:type="gramEnd"/>
            <w:r w:rsidRPr="009A1605">
              <w:rPr>
                <w:rFonts w:ascii="Calibri" w:eastAsia="Times New Roman" w:hAnsi="Calibri" w:cs="Calibri"/>
              </w:rPr>
              <w:t xml:space="preserve"> and Inclusion</w:t>
            </w:r>
          </w:p>
        </w:tc>
        <w:tc>
          <w:tcPr>
            <w:tcW w:w="7433" w:type="dxa"/>
          </w:tcPr>
          <w:p w14:paraId="15F0A635"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 xml:space="preserve">The ability to </w:t>
            </w:r>
            <w:proofErr w:type="gramStart"/>
            <w:r w:rsidRPr="009A1605">
              <w:rPr>
                <w:rFonts w:ascii="Calibri" w:eastAsia="Times New Roman" w:hAnsi="Calibri" w:cs="Calibri"/>
              </w:rPr>
              <w:t>work</w:t>
            </w:r>
            <w:proofErr w:type="gramEnd"/>
            <w:r w:rsidRPr="009A1605">
              <w:rPr>
                <w:rFonts w:ascii="Calibri" w:eastAsia="Times New Roman" w:hAnsi="Calibri" w:cs="Calibri"/>
              </w:rPr>
              <w:t xml:space="preserve"> inclusively with colleagues</w:t>
            </w:r>
          </w:p>
          <w:p w14:paraId="4C24F7AD"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An understanding of how transport policy decisions impact disadvantaged or marginalised groups</w:t>
            </w:r>
          </w:p>
        </w:tc>
      </w:tr>
      <w:tr w:rsidR="009A1605" w:rsidRPr="009A1605" w14:paraId="4E0B72D6" w14:textId="77777777" w:rsidTr="00B159D3">
        <w:tblPrEx>
          <w:tblCellMar>
            <w:top w:w="0" w:type="dxa"/>
            <w:bottom w:w="0" w:type="dxa"/>
          </w:tblCellMar>
        </w:tblPrEx>
        <w:tc>
          <w:tcPr>
            <w:tcW w:w="1809" w:type="dxa"/>
          </w:tcPr>
          <w:p w14:paraId="14B77D7C"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Experience</w:t>
            </w:r>
          </w:p>
        </w:tc>
        <w:tc>
          <w:tcPr>
            <w:tcW w:w="7433" w:type="dxa"/>
          </w:tcPr>
          <w:p w14:paraId="5E55BEA2" w14:textId="77777777" w:rsidR="009A1605" w:rsidRPr="009A1605" w:rsidRDefault="009A1605" w:rsidP="009A1605">
            <w:pPr>
              <w:numPr>
                <w:ilvl w:val="0"/>
                <w:numId w:val="1"/>
              </w:numPr>
              <w:spacing w:before="60" w:after="60" w:line="240" w:lineRule="auto"/>
              <w:rPr>
                <w:rFonts w:ascii="Calibri" w:eastAsia="Times New Roman" w:hAnsi="Calibri" w:cs="Calibri"/>
              </w:rPr>
            </w:pPr>
            <w:r w:rsidRPr="009A1605">
              <w:rPr>
                <w:rFonts w:ascii="Calibri" w:eastAsia="Times New Roman" w:hAnsi="Calibri" w:cs="Calibri"/>
              </w:rPr>
              <w:t>Experience in conducting research to create the evidence base needed to win campaigns</w:t>
            </w:r>
          </w:p>
          <w:p w14:paraId="1A7F3CB9" w14:textId="77777777" w:rsidR="009A1605" w:rsidRPr="009A1605" w:rsidRDefault="009A1605" w:rsidP="009A1605">
            <w:pPr>
              <w:numPr>
                <w:ilvl w:val="0"/>
                <w:numId w:val="1"/>
              </w:numPr>
              <w:spacing w:after="0" w:line="240" w:lineRule="auto"/>
              <w:jc w:val="both"/>
              <w:rPr>
                <w:rFonts w:ascii="Calibri" w:eastAsia="Times New Roman" w:hAnsi="Calibri" w:cs="Calibri"/>
              </w:rPr>
            </w:pPr>
            <w:r w:rsidRPr="009A1605">
              <w:rPr>
                <w:rFonts w:ascii="Calibri" w:eastAsia="Times New Roman" w:hAnsi="Calibri" w:cs="Calibri"/>
              </w:rPr>
              <w:t>Demonstrable experience of developing and conducting winning campaigns</w:t>
            </w:r>
          </w:p>
          <w:p w14:paraId="1E493FF4" w14:textId="77777777" w:rsidR="009A1605" w:rsidRPr="009A1605" w:rsidRDefault="009A1605" w:rsidP="009A1605">
            <w:pPr>
              <w:numPr>
                <w:ilvl w:val="0"/>
                <w:numId w:val="1"/>
              </w:numPr>
              <w:spacing w:before="60" w:after="60" w:line="240" w:lineRule="auto"/>
              <w:rPr>
                <w:rFonts w:ascii="Calibri" w:eastAsia="Times New Roman" w:hAnsi="Calibri" w:cs="Calibri"/>
              </w:rPr>
            </w:pPr>
            <w:r w:rsidRPr="009A1605">
              <w:rPr>
                <w:rFonts w:ascii="Calibri" w:eastAsia="Times New Roman" w:hAnsi="Calibri" w:cs="Calibri"/>
              </w:rPr>
              <w:t>Ability to critically evaluate key information and translate it into simple and persuasive campaign materials</w:t>
            </w:r>
          </w:p>
          <w:p w14:paraId="2A6A60AC" w14:textId="37F831A7" w:rsidR="009A1605" w:rsidRPr="009A1605" w:rsidRDefault="009A1605" w:rsidP="009A1605">
            <w:pPr>
              <w:numPr>
                <w:ilvl w:val="0"/>
                <w:numId w:val="1"/>
              </w:numPr>
              <w:spacing w:before="60" w:after="60" w:line="240" w:lineRule="auto"/>
              <w:rPr>
                <w:rFonts w:ascii="Calibri" w:eastAsia="Times New Roman" w:hAnsi="Calibri" w:cs="Calibri"/>
              </w:rPr>
            </w:pPr>
            <w:r w:rsidRPr="009A1605">
              <w:rPr>
                <w:rFonts w:ascii="Calibri" w:eastAsia="Times New Roman" w:hAnsi="Calibri" w:cs="Calibri"/>
              </w:rPr>
              <w:t xml:space="preserve">Networking skills and a </w:t>
            </w:r>
            <w:proofErr w:type="gramStart"/>
            <w:r w:rsidRPr="009A1605">
              <w:rPr>
                <w:rFonts w:ascii="Calibri" w:eastAsia="Times New Roman" w:hAnsi="Calibri" w:cs="Calibri"/>
              </w:rPr>
              <w:t>proven ability to</w:t>
            </w:r>
            <w:proofErr w:type="gramEnd"/>
            <w:r w:rsidRPr="009A1605">
              <w:rPr>
                <w:rFonts w:ascii="Calibri" w:eastAsia="Times New Roman" w:hAnsi="Calibri" w:cs="Calibri"/>
              </w:rPr>
              <w:t xml:space="preserve"> create and run diverse coalitions</w:t>
            </w:r>
          </w:p>
        </w:tc>
      </w:tr>
      <w:tr w:rsidR="009A1605" w:rsidRPr="009A1605" w14:paraId="2F6830BA" w14:textId="77777777" w:rsidTr="00B03F00">
        <w:tblPrEx>
          <w:tblCellMar>
            <w:top w:w="0" w:type="dxa"/>
            <w:bottom w:w="0" w:type="dxa"/>
          </w:tblCellMar>
        </w:tblPrEx>
        <w:trPr>
          <w:trHeight w:val="323"/>
        </w:trPr>
        <w:tc>
          <w:tcPr>
            <w:tcW w:w="1809" w:type="dxa"/>
          </w:tcPr>
          <w:p w14:paraId="2841591B"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Research skills</w:t>
            </w:r>
          </w:p>
        </w:tc>
        <w:tc>
          <w:tcPr>
            <w:tcW w:w="7433" w:type="dxa"/>
          </w:tcPr>
          <w:p w14:paraId="6E0420B8"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Understanding of research methods and statistics</w:t>
            </w:r>
          </w:p>
        </w:tc>
      </w:tr>
      <w:tr w:rsidR="009A1605" w:rsidRPr="009A1605" w14:paraId="67BDE48C" w14:textId="77777777" w:rsidTr="00B03F00">
        <w:tblPrEx>
          <w:tblCellMar>
            <w:top w:w="0" w:type="dxa"/>
            <w:bottom w:w="0" w:type="dxa"/>
          </w:tblCellMar>
        </w:tblPrEx>
        <w:trPr>
          <w:trHeight w:val="696"/>
        </w:trPr>
        <w:tc>
          <w:tcPr>
            <w:tcW w:w="1809" w:type="dxa"/>
          </w:tcPr>
          <w:p w14:paraId="4B22090A"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Project management</w:t>
            </w:r>
          </w:p>
        </w:tc>
        <w:tc>
          <w:tcPr>
            <w:tcW w:w="7433" w:type="dxa"/>
          </w:tcPr>
          <w:p w14:paraId="73C1AAAF"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Ability to juggle competing priorities and keep projects moving towards desired outcomes</w:t>
            </w:r>
          </w:p>
        </w:tc>
      </w:tr>
      <w:tr w:rsidR="009A1605" w:rsidRPr="009A1605" w14:paraId="499AE1B4" w14:textId="77777777" w:rsidTr="00B03F00">
        <w:tblPrEx>
          <w:tblCellMar>
            <w:top w:w="0" w:type="dxa"/>
            <w:bottom w:w="0" w:type="dxa"/>
          </w:tblCellMar>
        </w:tblPrEx>
        <w:trPr>
          <w:trHeight w:val="989"/>
        </w:trPr>
        <w:tc>
          <w:tcPr>
            <w:tcW w:w="1809" w:type="dxa"/>
          </w:tcPr>
          <w:p w14:paraId="7AF5BB21"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Influencing skills</w:t>
            </w:r>
          </w:p>
          <w:p w14:paraId="4018CCE3" w14:textId="77777777" w:rsidR="009A1605" w:rsidRPr="009A1605" w:rsidRDefault="009A1605" w:rsidP="009A1605">
            <w:pPr>
              <w:spacing w:after="0" w:line="240" w:lineRule="auto"/>
              <w:rPr>
                <w:rFonts w:ascii="Calibri" w:eastAsia="Times New Roman" w:hAnsi="Calibri" w:cs="Calibri"/>
              </w:rPr>
            </w:pPr>
          </w:p>
        </w:tc>
        <w:tc>
          <w:tcPr>
            <w:tcW w:w="7433" w:type="dxa"/>
          </w:tcPr>
          <w:p w14:paraId="1278E986"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Ability to put the case persuasively, particularly in public debate</w:t>
            </w:r>
          </w:p>
          <w:p w14:paraId="43A370FA"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Ability to represent the London TravelWatch agenda convincingly</w:t>
            </w:r>
          </w:p>
          <w:p w14:paraId="7032029B"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 xml:space="preserve">Ability to write clear, impactful reports </w:t>
            </w:r>
          </w:p>
        </w:tc>
      </w:tr>
      <w:tr w:rsidR="009A1605" w:rsidRPr="009A1605" w14:paraId="4560B744" w14:textId="77777777" w:rsidTr="00B03F00">
        <w:tblPrEx>
          <w:tblCellMar>
            <w:top w:w="0" w:type="dxa"/>
            <w:bottom w:w="0" w:type="dxa"/>
          </w:tblCellMar>
        </w:tblPrEx>
        <w:trPr>
          <w:trHeight w:val="692"/>
        </w:trPr>
        <w:tc>
          <w:tcPr>
            <w:tcW w:w="1809" w:type="dxa"/>
          </w:tcPr>
          <w:p w14:paraId="55D197B9"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 xml:space="preserve">Relationship building </w:t>
            </w:r>
          </w:p>
        </w:tc>
        <w:tc>
          <w:tcPr>
            <w:tcW w:w="7433" w:type="dxa"/>
          </w:tcPr>
          <w:p w14:paraId="64B66C2C"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Ability to maintain effective working relationships with colleagues in London TravelWatch and stakeholder organisations</w:t>
            </w:r>
          </w:p>
        </w:tc>
      </w:tr>
      <w:tr w:rsidR="009A1605" w:rsidRPr="009A1605" w14:paraId="7242C38E" w14:textId="77777777" w:rsidTr="00B03F00">
        <w:tblPrEx>
          <w:tblCellMar>
            <w:top w:w="0" w:type="dxa"/>
            <w:bottom w:w="0" w:type="dxa"/>
          </w:tblCellMar>
        </w:tblPrEx>
        <w:trPr>
          <w:trHeight w:val="985"/>
        </w:trPr>
        <w:tc>
          <w:tcPr>
            <w:tcW w:w="1809" w:type="dxa"/>
          </w:tcPr>
          <w:p w14:paraId="2A637908"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Communication</w:t>
            </w:r>
          </w:p>
          <w:p w14:paraId="4526ECC4" w14:textId="77777777" w:rsidR="009A1605" w:rsidRPr="009A1605" w:rsidRDefault="009A1605" w:rsidP="009A1605">
            <w:pPr>
              <w:spacing w:after="0" w:line="240" w:lineRule="auto"/>
              <w:rPr>
                <w:rFonts w:ascii="Calibri" w:eastAsia="Times New Roman" w:hAnsi="Calibri" w:cs="Calibri"/>
              </w:rPr>
            </w:pPr>
          </w:p>
        </w:tc>
        <w:tc>
          <w:tcPr>
            <w:tcW w:w="7433" w:type="dxa"/>
          </w:tcPr>
          <w:p w14:paraId="0155F246"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Ability to Listen effectively to get to the heart of the issue</w:t>
            </w:r>
          </w:p>
          <w:p w14:paraId="593C1D74"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 xml:space="preserve">Ability to set out ideas and arguments in clear, concise ways appropriate to the audience both in writing </w:t>
            </w:r>
            <w:proofErr w:type="gramStart"/>
            <w:r w:rsidRPr="009A1605">
              <w:rPr>
                <w:rFonts w:ascii="Calibri" w:eastAsia="Times New Roman" w:hAnsi="Calibri" w:cs="Calibri"/>
              </w:rPr>
              <w:t>or</w:t>
            </w:r>
            <w:proofErr w:type="gramEnd"/>
            <w:r w:rsidRPr="009A1605">
              <w:rPr>
                <w:rFonts w:ascii="Calibri" w:eastAsia="Times New Roman" w:hAnsi="Calibri" w:cs="Calibri"/>
              </w:rPr>
              <w:t xml:space="preserve"> orally</w:t>
            </w:r>
          </w:p>
        </w:tc>
      </w:tr>
      <w:tr w:rsidR="009A1605" w:rsidRPr="009A1605" w14:paraId="115EEE83" w14:textId="77777777" w:rsidTr="00B03F00">
        <w:tblPrEx>
          <w:tblCellMar>
            <w:top w:w="0" w:type="dxa"/>
            <w:bottom w:w="0" w:type="dxa"/>
          </w:tblCellMar>
        </w:tblPrEx>
        <w:trPr>
          <w:trHeight w:val="1539"/>
        </w:trPr>
        <w:tc>
          <w:tcPr>
            <w:tcW w:w="1809" w:type="dxa"/>
          </w:tcPr>
          <w:p w14:paraId="065510C8"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Analytical skills and Big Picture Thinking</w:t>
            </w:r>
          </w:p>
          <w:p w14:paraId="0871753E" w14:textId="77777777" w:rsidR="009A1605" w:rsidRPr="009A1605" w:rsidRDefault="009A1605" w:rsidP="009A1605">
            <w:pPr>
              <w:spacing w:after="0" w:line="240" w:lineRule="auto"/>
              <w:rPr>
                <w:rFonts w:ascii="Calibri" w:eastAsia="Times New Roman" w:hAnsi="Calibri" w:cs="Calibri"/>
              </w:rPr>
            </w:pPr>
          </w:p>
        </w:tc>
        <w:tc>
          <w:tcPr>
            <w:tcW w:w="7433" w:type="dxa"/>
          </w:tcPr>
          <w:p w14:paraId="03AB81ED"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 xml:space="preserve">Ability to see issues in their political and social context </w:t>
            </w:r>
          </w:p>
          <w:p w14:paraId="65A40FA0"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 xml:space="preserve">Ability to analyse the key issues and their implications for </w:t>
            </w:r>
            <w:proofErr w:type="gramStart"/>
            <w:r w:rsidRPr="009A1605">
              <w:rPr>
                <w:rFonts w:ascii="Calibri" w:eastAsia="Times New Roman" w:hAnsi="Calibri" w:cs="Calibri"/>
              </w:rPr>
              <w:t>different groups</w:t>
            </w:r>
            <w:proofErr w:type="gramEnd"/>
            <w:r w:rsidRPr="009A1605">
              <w:rPr>
                <w:rFonts w:ascii="Calibri" w:eastAsia="Times New Roman" w:hAnsi="Calibri" w:cs="Calibri"/>
              </w:rPr>
              <w:t xml:space="preserve"> of people</w:t>
            </w:r>
          </w:p>
          <w:p w14:paraId="61F8659C"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Capacity for thinking through emotive and complex issues and aligning that analysis with the policy direction of London TravelWatch</w:t>
            </w:r>
          </w:p>
        </w:tc>
      </w:tr>
      <w:tr w:rsidR="009A1605" w:rsidRPr="009A1605" w14:paraId="19EBB546" w14:textId="77777777" w:rsidTr="00B03F00">
        <w:tblPrEx>
          <w:tblCellMar>
            <w:top w:w="0" w:type="dxa"/>
            <w:bottom w:w="0" w:type="dxa"/>
          </w:tblCellMar>
        </w:tblPrEx>
        <w:trPr>
          <w:trHeight w:val="696"/>
        </w:trPr>
        <w:tc>
          <w:tcPr>
            <w:tcW w:w="1809" w:type="dxa"/>
          </w:tcPr>
          <w:p w14:paraId="01F0CD18"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Initiative</w:t>
            </w:r>
          </w:p>
        </w:tc>
        <w:tc>
          <w:tcPr>
            <w:tcW w:w="7433" w:type="dxa"/>
          </w:tcPr>
          <w:p w14:paraId="0DF8B95C"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Ability to operate autonomously within London TravelWatch policies and without supervision</w:t>
            </w:r>
          </w:p>
        </w:tc>
      </w:tr>
      <w:tr w:rsidR="009A1605" w:rsidRPr="009A1605" w14:paraId="36307AA7" w14:textId="77777777" w:rsidTr="00B03F00">
        <w:tblPrEx>
          <w:tblCellMar>
            <w:top w:w="0" w:type="dxa"/>
            <w:bottom w:w="0" w:type="dxa"/>
          </w:tblCellMar>
        </w:tblPrEx>
        <w:trPr>
          <w:trHeight w:val="391"/>
        </w:trPr>
        <w:tc>
          <w:tcPr>
            <w:tcW w:w="1809" w:type="dxa"/>
          </w:tcPr>
          <w:p w14:paraId="0296076A" w14:textId="4DC2D2D8" w:rsidR="009A1605" w:rsidRPr="009A1605" w:rsidRDefault="00B03F00" w:rsidP="009A1605">
            <w:pPr>
              <w:spacing w:after="0" w:line="240" w:lineRule="auto"/>
              <w:rPr>
                <w:rFonts w:ascii="Calibri" w:eastAsia="Times New Roman" w:hAnsi="Calibri" w:cs="Calibri"/>
              </w:rPr>
            </w:pPr>
            <w:r w:rsidRPr="009A1605">
              <w:rPr>
                <w:rFonts w:ascii="Calibri" w:eastAsia="Times New Roman" w:hAnsi="Calibri" w:cs="Calibri"/>
              </w:rPr>
              <w:t>Teamwork</w:t>
            </w:r>
          </w:p>
        </w:tc>
        <w:tc>
          <w:tcPr>
            <w:tcW w:w="7433" w:type="dxa"/>
          </w:tcPr>
          <w:p w14:paraId="50A71DD6"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Experience of and preference for team working</w:t>
            </w:r>
          </w:p>
        </w:tc>
      </w:tr>
      <w:tr w:rsidR="009A1605" w:rsidRPr="009A1605" w14:paraId="1C994772" w14:textId="77777777" w:rsidTr="00B03F00">
        <w:tblPrEx>
          <w:tblCellMar>
            <w:top w:w="0" w:type="dxa"/>
            <w:bottom w:w="0" w:type="dxa"/>
          </w:tblCellMar>
        </w:tblPrEx>
        <w:trPr>
          <w:trHeight w:val="523"/>
        </w:trPr>
        <w:tc>
          <w:tcPr>
            <w:tcW w:w="1809" w:type="dxa"/>
          </w:tcPr>
          <w:p w14:paraId="7CDE3653" w14:textId="77777777" w:rsidR="009A1605" w:rsidRPr="009A1605" w:rsidRDefault="009A1605" w:rsidP="009A1605">
            <w:pPr>
              <w:spacing w:after="0" w:line="240" w:lineRule="auto"/>
              <w:rPr>
                <w:rFonts w:ascii="Calibri" w:eastAsia="Times New Roman" w:hAnsi="Calibri" w:cs="Calibri"/>
              </w:rPr>
            </w:pPr>
            <w:r w:rsidRPr="009A1605">
              <w:rPr>
                <w:rFonts w:ascii="Calibri" w:eastAsia="Times New Roman" w:hAnsi="Calibri" w:cs="Calibri"/>
              </w:rPr>
              <w:t>Managing pressure</w:t>
            </w:r>
          </w:p>
        </w:tc>
        <w:tc>
          <w:tcPr>
            <w:tcW w:w="7433" w:type="dxa"/>
          </w:tcPr>
          <w:p w14:paraId="73D7104D" w14:textId="77777777" w:rsidR="009A1605" w:rsidRPr="009A1605" w:rsidRDefault="009A1605" w:rsidP="009A1605">
            <w:pPr>
              <w:numPr>
                <w:ilvl w:val="0"/>
                <w:numId w:val="1"/>
              </w:numPr>
              <w:spacing w:after="0" w:line="240" w:lineRule="auto"/>
              <w:rPr>
                <w:rFonts w:ascii="Calibri" w:eastAsia="Times New Roman" w:hAnsi="Calibri" w:cs="Calibri"/>
              </w:rPr>
            </w:pPr>
            <w:r w:rsidRPr="009A1605">
              <w:rPr>
                <w:rFonts w:ascii="Calibri" w:eastAsia="Times New Roman" w:hAnsi="Calibri" w:cs="Calibri"/>
              </w:rPr>
              <w:t>Ability to work to target deadlines and cope well under pressure</w:t>
            </w:r>
          </w:p>
        </w:tc>
      </w:tr>
    </w:tbl>
    <w:p w14:paraId="50B4E9C5" w14:textId="77777777" w:rsidR="004C7EA5" w:rsidRDefault="004C7EA5" w:rsidP="004C7EA5"/>
    <w:sectPr w:rsidR="004C7EA5" w:rsidSect="004C7EA5">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7CBB" w14:textId="77777777" w:rsidR="004C7EA5" w:rsidRDefault="004C7EA5" w:rsidP="004C7EA5">
      <w:pPr>
        <w:spacing w:after="0" w:line="240" w:lineRule="auto"/>
      </w:pPr>
      <w:r>
        <w:separator/>
      </w:r>
    </w:p>
  </w:endnote>
  <w:endnote w:type="continuationSeparator" w:id="0">
    <w:p w14:paraId="7AF1D214" w14:textId="77777777" w:rsidR="004C7EA5" w:rsidRDefault="004C7EA5" w:rsidP="004C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5288" w14:textId="77777777" w:rsidR="004C7EA5" w:rsidRDefault="004C7EA5" w:rsidP="004C7EA5">
      <w:pPr>
        <w:spacing w:after="0" w:line="240" w:lineRule="auto"/>
      </w:pPr>
      <w:r>
        <w:separator/>
      </w:r>
    </w:p>
  </w:footnote>
  <w:footnote w:type="continuationSeparator" w:id="0">
    <w:p w14:paraId="4D9A6789" w14:textId="77777777" w:rsidR="004C7EA5" w:rsidRDefault="004C7EA5" w:rsidP="004C7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0041" w14:textId="73286B51" w:rsidR="004C7EA5" w:rsidRDefault="004C7EA5">
    <w:pPr>
      <w:pStyle w:val="Header"/>
    </w:pPr>
    <w:r>
      <w:rPr>
        <w:b/>
        <w:bCs/>
        <w:noProof/>
      </w:rPr>
      <w:drawing>
        <wp:anchor distT="0" distB="0" distL="114300" distR="114300" simplePos="0" relativeHeight="251654144" behindDoc="1" locked="0" layoutInCell="1" allowOverlap="1" wp14:anchorId="70A9F12B" wp14:editId="742BFF03">
          <wp:simplePos x="0" y="0"/>
          <wp:positionH relativeFrom="column">
            <wp:posOffset>1752600</wp:posOffset>
          </wp:positionH>
          <wp:positionV relativeFrom="paragraph">
            <wp:posOffset>-146685</wp:posOffset>
          </wp:positionV>
          <wp:extent cx="2317750" cy="791157"/>
          <wp:effectExtent l="0" t="0" r="0" b="0"/>
          <wp:wrapTight wrapText="bothSides">
            <wp:wrapPolygon edited="0">
              <wp:start x="1065" y="3123"/>
              <wp:lineTo x="1065" y="12492"/>
              <wp:lineTo x="1598" y="18217"/>
              <wp:lineTo x="20416" y="18217"/>
              <wp:lineTo x="20772" y="11971"/>
              <wp:lineTo x="11895" y="3123"/>
              <wp:lineTo x="1065" y="3123"/>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17750" cy="7911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57B"/>
    <w:multiLevelType w:val="hybridMultilevel"/>
    <w:tmpl w:val="DAEE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A5"/>
    <w:rsid w:val="001420AB"/>
    <w:rsid w:val="002C7764"/>
    <w:rsid w:val="002D7A1A"/>
    <w:rsid w:val="00496090"/>
    <w:rsid w:val="004C7EA5"/>
    <w:rsid w:val="00555382"/>
    <w:rsid w:val="00562CC6"/>
    <w:rsid w:val="0083152E"/>
    <w:rsid w:val="009670AD"/>
    <w:rsid w:val="009A1605"/>
    <w:rsid w:val="00A20F5F"/>
    <w:rsid w:val="00A35CF4"/>
    <w:rsid w:val="00AE424C"/>
    <w:rsid w:val="00B03F00"/>
    <w:rsid w:val="00B60E21"/>
    <w:rsid w:val="00B67480"/>
    <w:rsid w:val="00E62614"/>
    <w:rsid w:val="00F95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07A3"/>
  <w15:chartTrackingRefBased/>
  <w15:docId w15:val="{CD91AA5A-B1F7-4185-9F59-29B2EA10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420AB"/>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1420AB"/>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0AB"/>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1420AB"/>
    <w:rPr>
      <w:rFonts w:ascii="Arial" w:eastAsiaTheme="majorEastAsia" w:hAnsi="Arial" w:cstheme="majorBidi"/>
      <w:b/>
      <w:sz w:val="24"/>
      <w:szCs w:val="32"/>
    </w:rPr>
  </w:style>
  <w:style w:type="paragraph" w:styleId="Header">
    <w:name w:val="header"/>
    <w:basedOn w:val="Normal"/>
    <w:link w:val="HeaderChar"/>
    <w:uiPriority w:val="99"/>
    <w:unhideWhenUsed/>
    <w:rsid w:val="004C7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EA5"/>
  </w:style>
  <w:style w:type="paragraph" w:styleId="Footer">
    <w:name w:val="footer"/>
    <w:basedOn w:val="Normal"/>
    <w:link w:val="FooterChar"/>
    <w:uiPriority w:val="99"/>
    <w:unhideWhenUsed/>
    <w:rsid w:val="004C7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EA5"/>
  </w:style>
  <w:style w:type="paragraph" w:styleId="Title">
    <w:name w:val="Title"/>
    <w:basedOn w:val="Normal"/>
    <w:link w:val="TitleChar"/>
    <w:qFormat/>
    <w:rsid w:val="00A20F5F"/>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20F5F"/>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Muskett</dc:creator>
  <cp:keywords/>
  <dc:description/>
  <cp:lastModifiedBy>Luke Muskett</cp:lastModifiedBy>
  <cp:revision>13</cp:revision>
  <dcterms:created xsi:type="dcterms:W3CDTF">2022-02-23T16:36:00Z</dcterms:created>
  <dcterms:modified xsi:type="dcterms:W3CDTF">2022-02-23T16:45:00Z</dcterms:modified>
</cp:coreProperties>
</file>